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E24A5F" w:rsidRPr="00E24A5F" w:rsidTr="00E24A5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>Информация об операциях с целевыми средствами из бюджета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14"/>
                <w:lang w:eastAsia="ru-RU"/>
              </w:rPr>
              <w:t xml:space="preserve"> за 2013 год</w:t>
            </w:r>
          </w:p>
        </w:tc>
      </w:tr>
      <w:tr w:rsidR="00E24A5F" w:rsidRPr="00E24A5F" w:rsidTr="00E24A5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rPr>
                <w:rFonts w:ascii="Arial" w:eastAsia="Times New Roman" w:hAnsi="Arial" w:cs="Arial"/>
                <w:color w:val="4A4A4A"/>
                <w:sz w:val="12"/>
                <w:szCs w:val="12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2"/>
                <w:lang w:eastAsia="ru-RU"/>
              </w:rPr>
              <w:t>(Изменение №1)</w:t>
            </w:r>
          </w:p>
        </w:tc>
      </w:tr>
      <w:tr w:rsidR="00E24A5F" w:rsidRPr="00E24A5F" w:rsidTr="00E24A5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29.11.2013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2013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Баклановская</w:t>
            </w:r>
            <w:proofErr w:type="spellEnd"/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Сорочинского</w:t>
            </w:r>
            <w:proofErr w:type="spellEnd"/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 xml:space="preserve"> района Оренбургской области"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5647005340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564701001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Рубль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i/>
                <w:iCs/>
                <w:color w:val="4A4A4A"/>
                <w:sz w:val="10"/>
                <w:szCs w:val="10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Учреждением - Муниципальное бюджетное общеобразовательное учреждение "</w:t>
            </w:r>
            <w:proofErr w:type="spellStart"/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Баклановская</w:t>
            </w:r>
            <w:proofErr w:type="spellEnd"/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Сорочинского</w:t>
            </w:r>
            <w:proofErr w:type="spellEnd"/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 xml:space="preserve"> района Оренбургской области"</w:t>
            </w: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br/>
              <w:t>ИНН 5647005340</w:t>
            </w: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br/>
              <w:t>КПП 564701001</w:t>
            </w:r>
          </w:p>
        </w:tc>
      </w:tr>
    </w:tbl>
    <w:p w:rsidR="00E24A5F" w:rsidRPr="00E24A5F" w:rsidRDefault="00E24A5F" w:rsidP="00E24A5F">
      <w:pPr>
        <w:jc w:val="left"/>
        <w:rPr>
          <w:rFonts w:ascii="Arial" w:eastAsia="Times New Roman" w:hAnsi="Arial" w:cs="Arial"/>
          <w:vanish/>
          <w:color w:val="4A4A4A"/>
          <w:sz w:val="10"/>
          <w:szCs w:val="1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1700"/>
        <w:gridCol w:w="5087"/>
        <w:gridCol w:w="1025"/>
      </w:tblGrid>
      <w:tr w:rsidR="00E24A5F" w:rsidRPr="00E24A5F" w:rsidTr="00E24A5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0,00</w:t>
            </w:r>
          </w:p>
        </w:tc>
      </w:tr>
      <w:tr w:rsidR="00E24A5F" w:rsidRPr="00E24A5F" w:rsidTr="00E24A5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0,00</w:t>
            </w:r>
          </w:p>
        </w:tc>
      </w:tr>
      <w:tr w:rsidR="00E24A5F" w:rsidRPr="00E24A5F" w:rsidTr="00E24A5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0,00</w:t>
            </w:r>
          </w:p>
        </w:tc>
      </w:tr>
      <w:tr w:rsidR="00E24A5F" w:rsidRPr="00E24A5F" w:rsidTr="00E24A5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proofErr w:type="gramStart"/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0,00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Сумма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771200001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169 700,00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 xml:space="preserve">771200001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505 000,00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 xml:space="preserve">771200001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Оздоровление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58 901,85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771200001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Модернизация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25 400,00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771200001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Классное руководство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83 000,00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771200001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Классное руководство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  <w:t>25 000,00</w:t>
            </w:r>
          </w:p>
        </w:tc>
      </w:tr>
      <w:tr w:rsidR="00E24A5F" w:rsidRPr="00E24A5F" w:rsidTr="00E24A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5F" w:rsidRPr="00E24A5F" w:rsidRDefault="00E24A5F" w:rsidP="00E24A5F">
            <w:pPr>
              <w:spacing w:before="80"/>
              <w:jc w:val="left"/>
              <w:rPr>
                <w:rFonts w:ascii="Arial" w:eastAsia="Times New Roman" w:hAnsi="Arial" w:cs="Arial"/>
                <w:color w:val="4A4A4A"/>
                <w:sz w:val="10"/>
                <w:szCs w:val="10"/>
                <w:lang w:eastAsia="ru-RU"/>
              </w:rPr>
            </w:pPr>
            <w:r w:rsidRPr="00E24A5F">
              <w:rPr>
                <w:rFonts w:ascii="Arial" w:eastAsia="Times New Roman" w:hAnsi="Arial" w:cs="Arial"/>
                <w:b/>
                <w:bCs/>
                <w:color w:val="4A4A4A"/>
                <w:sz w:val="10"/>
                <w:lang w:eastAsia="ru-RU"/>
              </w:rPr>
              <w:t>867 001,85</w:t>
            </w:r>
          </w:p>
        </w:tc>
      </w:tr>
    </w:tbl>
    <w:p w:rsidR="005720FD" w:rsidRDefault="00E24A5F"/>
    <w:sectPr w:rsidR="005720FD" w:rsidSect="009C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24A5F"/>
    <w:rsid w:val="00134F96"/>
    <w:rsid w:val="006C11A1"/>
    <w:rsid w:val="009C4797"/>
    <w:rsid w:val="00D23D97"/>
    <w:rsid w:val="00DE5080"/>
    <w:rsid w:val="00E24A5F"/>
    <w:rsid w:val="00E9019B"/>
    <w:rsid w:val="00FB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2016-03-19T12:28:00Z</dcterms:created>
  <dcterms:modified xsi:type="dcterms:W3CDTF">2016-03-19T12:34:00Z</dcterms:modified>
</cp:coreProperties>
</file>